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6747" w:rsidRDefault="00CC6747" w:rsidP="00CC6747">
      <w:pPr>
        <w:spacing w:line="480" w:lineRule="auto"/>
        <w:jc w:val="center"/>
      </w:pPr>
    </w:p>
    <w:p w:rsidR="00CC6747" w:rsidRDefault="00CC6747" w:rsidP="00CC6747">
      <w:pPr>
        <w:spacing w:line="480" w:lineRule="auto"/>
        <w:jc w:val="center"/>
      </w:pPr>
    </w:p>
    <w:p w:rsidR="00CC6747" w:rsidRDefault="00CC6747" w:rsidP="00CC6747">
      <w:pPr>
        <w:spacing w:line="480" w:lineRule="auto"/>
        <w:jc w:val="center"/>
      </w:pPr>
    </w:p>
    <w:p w:rsidR="00CC6747" w:rsidRDefault="00CC6747" w:rsidP="00CC6747">
      <w:pPr>
        <w:spacing w:line="480" w:lineRule="auto"/>
        <w:jc w:val="center"/>
      </w:pPr>
    </w:p>
    <w:p w:rsidR="00CC6747" w:rsidRDefault="00CC6747" w:rsidP="00CC6747">
      <w:pPr>
        <w:spacing w:line="480" w:lineRule="auto"/>
        <w:jc w:val="center"/>
      </w:pPr>
    </w:p>
    <w:p w:rsidR="00CC6747" w:rsidRDefault="00CC6747" w:rsidP="00CC6747">
      <w:pPr>
        <w:spacing w:line="480" w:lineRule="auto"/>
        <w:jc w:val="center"/>
      </w:pPr>
    </w:p>
    <w:p w:rsidR="00CC6747" w:rsidRDefault="00CC6747" w:rsidP="00CC6747">
      <w:pPr>
        <w:spacing w:line="480" w:lineRule="auto"/>
        <w:jc w:val="center"/>
      </w:pPr>
    </w:p>
    <w:p w:rsidR="00CC6747" w:rsidRDefault="00CC6747" w:rsidP="00F610E3">
      <w:pPr>
        <w:spacing w:line="480" w:lineRule="auto"/>
      </w:pPr>
    </w:p>
    <w:p w:rsidR="00CC6747" w:rsidRDefault="00CC6747" w:rsidP="00CC6747">
      <w:pPr>
        <w:spacing w:line="480" w:lineRule="auto"/>
        <w:jc w:val="center"/>
      </w:pPr>
    </w:p>
    <w:p w:rsidR="00CC6747" w:rsidRPr="008A1429" w:rsidRDefault="00750087" w:rsidP="00CC6747">
      <w:pPr>
        <w:spacing w:line="480" w:lineRule="auto"/>
        <w:jc w:val="center"/>
      </w:pPr>
      <w:r>
        <w:t>Utilization of Budgetary Reforms to Improve Healthcare Services</w:t>
      </w:r>
    </w:p>
    <w:p w:rsidR="00CC6747" w:rsidRDefault="00750087" w:rsidP="00CC6747">
      <w:pPr>
        <w:spacing w:line="480" w:lineRule="auto"/>
        <w:jc w:val="center"/>
      </w:pPr>
      <w:r>
        <w:t>Name</w:t>
      </w:r>
    </w:p>
    <w:p w:rsidR="00CC6747" w:rsidRDefault="00750087" w:rsidP="00CC6747">
      <w:pPr>
        <w:spacing w:line="480" w:lineRule="auto"/>
        <w:jc w:val="center"/>
      </w:pPr>
      <w:r>
        <w:t>Institution</w:t>
      </w:r>
    </w:p>
    <w:p w:rsidR="00CC6747" w:rsidRDefault="00750087" w:rsidP="00CC6747">
      <w:pPr>
        <w:spacing w:line="480" w:lineRule="auto"/>
        <w:jc w:val="center"/>
      </w:pPr>
      <w:r>
        <w:t>Date</w:t>
      </w:r>
    </w:p>
    <w:p w:rsidR="00CC6747" w:rsidRDefault="00CC6747" w:rsidP="00CC6747">
      <w:pPr>
        <w:spacing w:line="480" w:lineRule="auto"/>
        <w:jc w:val="center"/>
      </w:pPr>
    </w:p>
    <w:p w:rsidR="00F610E3" w:rsidRDefault="00F610E3" w:rsidP="00CC6747">
      <w:pPr>
        <w:spacing w:line="480" w:lineRule="auto"/>
        <w:jc w:val="center"/>
      </w:pPr>
    </w:p>
    <w:p w:rsidR="00F610E3" w:rsidRDefault="00F610E3" w:rsidP="00CC6747">
      <w:pPr>
        <w:spacing w:line="480" w:lineRule="auto"/>
        <w:jc w:val="center"/>
      </w:pPr>
    </w:p>
    <w:p w:rsidR="00F610E3" w:rsidRDefault="00F610E3" w:rsidP="00CC6747">
      <w:pPr>
        <w:spacing w:line="480" w:lineRule="auto"/>
        <w:jc w:val="center"/>
      </w:pPr>
    </w:p>
    <w:p w:rsidR="00CC6747" w:rsidRDefault="00CC6747" w:rsidP="00CC6747">
      <w:pPr>
        <w:spacing w:line="480" w:lineRule="auto"/>
      </w:pPr>
    </w:p>
    <w:p w:rsidR="008A1429" w:rsidRPr="008A1429" w:rsidRDefault="00750087" w:rsidP="00CC6747">
      <w:pPr>
        <w:spacing w:line="480" w:lineRule="auto"/>
        <w:jc w:val="center"/>
      </w:pPr>
      <w:r>
        <w:lastRenderedPageBreak/>
        <w:t>Utilization of Budgetary Reforms to Improve Healthcare Services</w:t>
      </w:r>
    </w:p>
    <w:p w:rsidR="00FD1997" w:rsidRPr="008A1429" w:rsidRDefault="00750087" w:rsidP="00CC6747">
      <w:pPr>
        <w:spacing w:line="480" w:lineRule="auto"/>
        <w:jc w:val="center"/>
        <w:rPr>
          <w:b/>
        </w:rPr>
      </w:pPr>
      <w:r w:rsidRPr="008A1429">
        <w:rPr>
          <w:b/>
        </w:rPr>
        <w:t>Introduction.</w:t>
      </w:r>
    </w:p>
    <w:p w:rsidR="0027278A" w:rsidRDefault="00750087" w:rsidP="00CC6747">
      <w:pPr>
        <w:spacing w:line="480" w:lineRule="auto"/>
        <w:ind w:firstLine="720"/>
      </w:pPr>
      <w:r>
        <w:t xml:space="preserve">It is important to note that the utilization of budgetary reforms is pivotal in addressing the issues experienced in the healthcare industry. The improvements are geared towards shaping the budget for the Healthcare sector to include the needs of the citizens. Again, the budgetary control works under the aspect of uncertainty, and the proposed budget must be revised consistently to ensure that the reforms are addressed concerning the patient's needs. Based on the above illustration, this paper will critically analyze the benefits of </w:t>
      </w:r>
      <w:r w:rsidR="007F54A5">
        <w:t xml:space="preserve">the </w:t>
      </w:r>
      <w:r>
        <w:t>changes, its limitations, and the biasness of the sources of information used.</w:t>
      </w:r>
    </w:p>
    <w:p w:rsidR="00FD1997" w:rsidRPr="00562919" w:rsidRDefault="00750087" w:rsidP="00CC6747">
      <w:pPr>
        <w:spacing w:line="480" w:lineRule="auto"/>
        <w:jc w:val="center"/>
        <w:rPr>
          <w:b/>
        </w:rPr>
      </w:pPr>
      <w:r w:rsidRPr="00562919">
        <w:rPr>
          <w:b/>
        </w:rPr>
        <w:t>Five reasons for the budget reforms</w:t>
      </w:r>
    </w:p>
    <w:p w:rsidR="00AE6B51" w:rsidRDefault="00750087" w:rsidP="00CC6747">
      <w:pPr>
        <w:spacing w:line="480" w:lineRule="auto"/>
        <w:ind w:firstLine="720"/>
      </w:pPr>
      <w:r>
        <w:t>It is through budgetary changes that the government will be able to allocate resources to the healthcare system appropriately. It is important to note that the resources</w:t>
      </w:r>
      <w:r w:rsidR="007F54A5">
        <w:t xml:space="preserve"> are facilitated with the use of fu</w:t>
      </w:r>
      <w:r>
        <w:t>nds obtained from the citizens by the taxman</w:t>
      </w:r>
      <w:r w:rsidR="0008175D">
        <w:t xml:space="preserve"> (Dale et al., 2018)</w:t>
      </w:r>
      <w:r>
        <w:t xml:space="preserve">. </w:t>
      </w:r>
      <w:r w:rsidR="00227326">
        <w:t xml:space="preserve">The reforms will act as a tool for identifying the shortcomings of the previous budget in addition to </w:t>
      </w:r>
      <w:r>
        <w:t>bringing to sight the urgent needs in Healthcare. As a result, it will be easy for the government to allocate resources</w:t>
      </w:r>
      <w:r w:rsidR="007F54A5">
        <w:t xml:space="preserve"> to</w:t>
      </w:r>
      <w:r>
        <w:t xml:space="preserve"> such agent requirements</w:t>
      </w:r>
      <w:r w:rsidR="00D827E5">
        <w:t xml:space="preserve"> (Hamel, 2020)</w:t>
      </w:r>
      <w:r>
        <w:t>. Therefore, it will be of great importance for the government to undertake an extensive survey geared towards allocating the available resources following the agency of the need.</w:t>
      </w:r>
    </w:p>
    <w:p w:rsidR="00F8095D" w:rsidRDefault="00750087" w:rsidP="00CC6747">
      <w:pPr>
        <w:spacing w:line="480" w:lineRule="auto"/>
        <w:ind w:firstLine="720"/>
      </w:pPr>
      <w:r>
        <w:t>Laking et al. (2018) opine that t</w:t>
      </w:r>
      <w:r w:rsidR="00AE6B51">
        <w:t>here comes an unfortunate instance when the government spending on healthcare is higher than the funds allocated. When faced with this setback, it will be pivotal for the government</w:t>
      </w:r>
      <w:r w:rsidR="007F54A5">
        <w:t>,</w:t>
      </w:r>
      <w:r w:rsidR="00AE6B51">
        <w:t xml:space="preserve"> with the aid of public health officers, to revisit the previous budgets. This action will enable them to readjust the fund allocation for various operations </w:t>
      </w:r>
      <w:r w:rsidR="00AE6B51">
        <w:lastRenderedPageBreak/>
        <w:t>concerning the available resources</w:t>
      </w:r>
      <w:r w:rsidR="007B2D90">
        <w:t xml:space="preserve"> </w:t>
      </w:r>
      <w:r w:rsidR="0008175D">
        <w:t>(Dale et al., 2018)</w:t>
      </w:r>
      <w:r w:rsidR="00AE6B51">
        <w:t>. It is important to note that some services</w:t>
      </w:r>
      <w:r>
        <w:t xml:space="preserve"> may not be necessary for healthcare systems, and it is through revisiting th</w:t>
      </w:r>
      <w:r w:rsidR="007F54A5">
        <w:t xml:space="preserve">e budgets for them </w:t>
      </w:r>
      <w:r>
        <w:t>to be identified and eliminated. Additionally, budget</w:t>
      </w:r>
      <w:r w:rsidR="007F54A5">
        <w:t>ary</w:t>
      </w:r>
      <w:r>
        <w:t xml:space="preserve"> reforms are crucial in the sense that they aid in accessing the value of executing a particular healthcare operat</w:t>
      </w:r>
      <w:r w:rsidR="007F54A5">
        <w:t xml:space="preserve">ion, which later assists the financiers </w:t>
      </w:r>
      <w:r>
        <w:t xml:space="preserve">during valuation. </w:t>
      </w:r>
    </w:p>
    <w:p w:rsidR="005A5809" w:rsidRDefault="00750087" w:rsidP="00CC6747">
      <w:pPr>
        <w:spacing w:line="480" w:lineRule="auto"/>
        <w:ind w:firstLine="720"/>
      </w:pPr>
      <w:r>
        <w:t>The</w:t>
      </w:r>
      <w:r w:rsidR="007F54A5">
        <w:t xml:space="preserve"> public health executives</w:t>
      </w:r>
      <w:r>
        <w:t xml:space="preserve"> may employ changes in the spending of the fun</w:t>
      </w:r>
      <w:r w:rsidR="007F54A5">
        <w:t xml:space="preserve">ds remitted by the government that </w:t>
      </w:r>
      <w:r>
        <w:t xml:space="preserve">is in line with </w:t>
      </w:r>
      <w:r w:rsidR="007F54A5">
        <w:t xml:space="preserve">their </w:t>
      </w:r>
      <w:r>
        <w:t>interest</w:t>
      </w:r>
      <w:r w:rsidR="007F54A5">
        <w:t>s</w:t>
      </w:r>
      <w:r>
        <w:t xml:space="preserve">. Therefore, it will be vital for the government to </w:t>
      </w:r>
      <w:r w:rsidR="001A6C7A">
        <w:t xml:space="preserve">embark on budget reforms to mitigate such unfortunate </w:t>
      </w:r>
      <w:r w:rsidR="007B2D90">
        <w:t>instances. It</w:t>
      </w:r>
      <w:r w:rsidR="001A6C7A">
        <w:t xml:space="preserve"> is through the improvements that the spending of funds in Healthcare will be promoted through critical analysis of payments attached to various oper</w:t>
      </w:r>
      <w:r w:rsidR="007F54A5">
        <w:t>ations</w:t>
      </w:r>
      <w:r w:rsidR="0008175D">
        <w:t>(Dale et al., 2018)</w:t>
      </w:r>
      <w:r w:rsidR="007F54A5">
        <w:t>. Through the study of</w:t>
      </w:r>
      <w:r w:rsidR="001A6C7A">
        <w:t xml:space="preserve"> reforms, it will </w:t>
      </w:r>
      <w:r w:rsidR="007F54A5">
        <w:t xml:space="preserve">be </w:t>
      </w:r>
      <w:r w:rsidR="001A6C7A">
        <w:t xml:space="preserve">easy to identify processes in healthcare systems. </w:t>
      </w:r>
      <w:r>
        <w:t>Based on the above illustration, one can attest that budget reforms can act as a tool for promoting in</w:t>
      </w:r>
      <w:r w:rsidR="007F54A5">
        <w:t>tegrity among public health</w:t>
      </w:r>
      <w:r>
        <w:t>care officer</w:t>
      </w:r>
      <w:r w:rsidR="007F54A5">
        <w:t>s</w:t>
      </w:r>
      <w:r>
        <w:t xml:space="preserve">. </w:t>
      </w:r>
    </w:p>
    <w:p w:rsidR="006C1A08" w:rsidRDefault="00750087" w:rsidP="00CC6747">
      <w:pPr>
        <w:spacing w:line="480" w:lineRule="auto"/>
        <w:ind w:firstLine="720"/>
      </w:pPr>
      <w:r>
        <w:t xml:space="preserve">Lakin et al. (2018) suggest that </w:t>
      </w:r>
      <w:r w:rsidR="005A5809">
        <w:t>that the operations in Healthcare keep on changing to be in line with the level of technology and the diverse world. The changes come with new activities and equipment which were not included in the previous budgets. Therefore, the government will need to readjust the issue by refor</w:t>
      </w:r>
      <w:r w:rsidR="007F54A5">
        <w:t>ming the health care budgets</w:t>
      </w:r>
      <w:r w:rsidR="005A5809">
        <w:t xml:space="preserve"> in a view to accommodate the current </w:t>
      </w:r>
      <w:r w:rsidR="007B2D90">
        <w:t>changes (</w:t>
      </w:r>
      <w:r w:rsidR="0008175D">
        <w:t>Dale et al., 2018)</w:t>
      </w:r>
      <w:r w:rsidR="005A5809">
        <w:t>. Besides, the changes may disregard some activities</w:t>
      </w:r>
      <w:r w:rsidR="00327C30">
        <w:t xml:space="preserve"> in health, there</w:t>
      </w:r>
      <w:r w:rsidR="005A5809">
        <w:t xml:space="preserve">by </w:t>
      </w:r>
      <w:r w:rsidR="00327C30">
        <w:t xml:space="preserve">bringing forth </w:t>
      </w:r>
      <w:r w:rsidR="005A5809">
        <w:t>the need for them to be eliminated.</w:t>
      </w:r>
      <w:r w:rsidR="00327C30">
        <w:t xml:space="preserve"> The government will be forced to reform the budget in a bid to redirect the funds for such activities to </w:t>
      </w:r>
      <w:r w:rsidR="00925242">
        <w:t xml:space="preserve">other </w:t>
      </w:r>
      <w:r w:rsidR="00327C30">
        <w:t xml:space="preserve">functional units. </w:t>
      </w:r>
    </w:p>
    <w:p w:rsidR="007B2D90" w:rsidRDefault="00750087" w:rsidP="007B2D90">
      <w:pPr>
        <w:spacing w:line="480" w:lineRule="auto"/>
        <w:ind w:firstLine="720"/>
      </w:pPr>
      <w:r>
        <w:t>It</w:t>
      </w:r>
      <w:r w:rsidR="00925242">
        <w:t xml:space="preserve"> is through budgetary </w:t>
      </w:r>
      <w:r>
        <w:t>reforms that the government will be able to save</w:t>
      </w:r>
      <w:r w:rsidR="00925242">
        <w:t xml:space="preserve"> funds</w:t>
      </w:r>
      <w:r>
        <w:t xml:space="preserve"> due to the elimination of wasteful expenditures. Some </w:t>
      </w:r>
      <w:r w:rsidR="007B2D90">
        <w:t>expenditure</w:t>
      </w:r>
      <w:r w:rsidR="00925242">
        <w:t xml:space="preserve"> </w:t>
      </w:r>
      <w:r w:rsidR="007B2D90">
        <w:t>does</w:t>
      </w:r>
      <w:r w:rsidR="00925242">
        <w:t xml:space="preserve"> not </w:t>
      </w:r>
      <w:r>
        <w:t xml:space="preserve">make any sensible impact on the healthcare </w:t>
      </w:r>
      <w:r w:rsidR="007B2D90">
        <w:t>system (</w:t>
      </w:r>
      <w:r w:rsidR="0008175D">
        <w:t>Dale et al., 2018)</w:t>
      </w:r>
      <w:r>
        <w:t xml:space="preserve">. The government may be, for the last years, allocating </w:t>
      </w:r>
      <w:r>
        <w:lastRenderedPageBreak/>
        <w:t xml:space="preserve">funds for such operations, thereby compromising the accountability of funds. </w:t>
      </w:r>
      <w:r w:rsidR="00D15066">
        <w:t xml:space="preserve">This issue can be addressed by reforming the healthcare budget to ensure that the amount attached to </w:t>
      </w:r>
      <w:r w:rsidR="00925242">
        <w:t>activity is in line with its</w:t>
      </w:r>
      <w:r w:rsidR="00D15066">
        <w:t xml:space="preserve"> value. </w:t>
      </w:r>
    </w:p>
    <w:p w:rsidR="006F1EDD" w:rsidRPr="007B2D90" w:rsidRDefault="00750087" w:rsidP="007B2D90">
      <w:pPr>
        <w:spacing w:line="480" w:lineRule="auto"/>
        <w:ind w:firstLine="720"/>
        <w:jc w:val="center"/>
      </w:pPr>
      <w:r w:rsidRPr="00562919">
        <w:rPr>
          <w:b/>
        </w:rPr>
        <w:t>Likelihood of success</w:t>
      </w:r>
    </w:p>
    <w:p w:rsidR="001F4512" w:rsidRDefault="00750087" w:rsidP="00CC6747">
      <w:pPr>
        <w:spacing w:line="480" w:lineRule="auto"/>
        <w:ind w:firstLine="720"/>
      </w:pPr>
      <w:r>
        <w:t xml:space="preserve">There is a high probability that the budgetary reform </w:t>
      </w:r>
      <w:r w:rsidR="00925242">
        <w:t xml:space="preserve">will thrive </w:t>
      </w:r>
      <w:r>
        <w:t xml:space="preserve">because the public is advocating for the supply of affordable yet subsidized medicine and services. Since the government serves the interest of the people, it will make endless efforts geared towards shaping the budget to be in line with citizen's </w:t>
      </w:r>
      <w:r w:rsidR="007B2D90">
        <w:t>needs (</w:t>
      </w:r>
      <w:r w:rsidR="0008175D">
        <w:t>Dale et al., 2018)</w:t>
      </w:r>
      <w:r>
        <w:t>. In a detailed form, the budgetary reform will help address the society's needs, more explicitly providing healthcare materials that meet the diverse conditions of the patients.</w:t>
      </w:r>
    </w:p>
    <w:p w:rsidR="009A068E" w:rsidRDefault="00750087" w:rsidP="00CC6747">
      <w:pPr>
        <w:spacing w:line="480" w:lineRule="auto"/>
        <w:ind w:firstLine="720"/>
      </w:pPr>
      <w:r>
        <w:t xml:space="preserve">The integration of budgetary reforms while allocating resources for the healthcare system depicts high chances of success because the pharmaceutical activities will demand supervision and regulation. </w:t>
      </w:r>
      <w:r w:rsidR="004F75F3">
        <w:t xml:space="preserve">It is through exceptional guidance and overseeing health activities that the patient's care will be advanced to the next </w:t>
      </w:r>
      <w:r w:rsidR="007B2D90">
        <w:t>level (</w:t>
      </w:r>
      <w:r w:rsidR="0008175D">
        <w:t>Dale et al., 2018)</w:t>
      </w:r>
      <w:r w:rsidR="004F75F3">
        <w:t>. Therefore, the government will need to reform the bu</w:t>
      </w:r>
      <w:r>
        <w:t>dget in the manner that it uphold</w:t>
      </w:r>
      <w:r w:rsidR="00925242">
        <w:t>s</w:t>
      </w:r>
      <w:r>
        <w:t xml:space="preserve"> the supervision process as well as the stipulated regulations.  </w:t>
      </w:r>
    </w:p>
    <w:p w:rsidR="0015764F" w:rsidRDefault="00750087" w:rsidP="00CC6747">
      <w:pPr>
        <w:spacing w:line="480" w:lineRule="auto"/>
        <w:ind w:firstLine="720"/>
      </w:pPr>
      <w:r>
        <w:t xml:space="preserve">The government allocates funds meant for hiring professional doctors who can provide primary care to patients with respect to public needs. Therefore, it will be essential to employ budgetary reforms </w:t>
      </w:r>
      <w:r w:rsidR="00C31021">
        <w:t>by examinin</w:t>
      </w:r>
      <w:r w:rsidR="00925242">
        <w:t>g the history of funds allocated</w:t>
      </w:r>
      <w:r w:rsidR="00C31021">
        <w:t xml:space="preserve"> for </w:t>
      </w:r>
      <w:r w:rsidR="007B2D90">
        <w:t>doctors (</w:t>
      </w:r>
      <w:r w:rsidR="0008175D">
        <w:t>Dale et al., 2018)</w:t>
      </w:r>
      <w:r w:rsidR="00C31021">
        <w:t>. It through this process that the government w</w:t>
      </w:r>
      <w:r w:rsidR="00925242">
        <w:t>ill identify the need f</w:t>
      </w:r>
      <w:r>
        <w:t>o</w:t>
      </w:r>
      <w:r w:rsidR="00925242">
        <w:t>r</w:t>
      </w:r>
      <w:r>
        <w:t xml:space="preserve"> modifying the funds meant for the wellbeing of the doctors. </w:t>
      </w:r>
    </w:p>
    <w:p w:rsidR="00642F66" w:rsidRDefault="00750087" w:rsidP="00CC6747">
      <w:pPr>
        <w:spacing w:line="480" w:lineRule="auto"/>
        <w:ind w:firstLine="720"/>
      </w:pPr>
      <w:r>
        <w:lastRenderedPageBreak/>
        <w:t xml:space="preserve">The likelihood of success of the reforms will attract solid supports from not only the health care industry but also the public. Precisely, the government will put efforts geared towards factoring the demands for socially vulnerable </w:t>
      </w:r>
      <w:r w:rsidR="007B2D90">
        <w:t>patients (</w:t>
      </w:r>
      <w:r w:rsidR="0008175D">
        <w:t>Dale et al., 2018)</w:t>
      </w:r>
      <w:r>
        <w:t>. These actions will be attained through revisiting the budget and tailor it to accommodate the socially challenged individuals, including the disabled, as well as mentally challenged, thereby promoting social responsibility.</w:t>
      </w:r>
    </w:p>
    <w:p w:rsidR="00FB7891" w:rsidRDefault="00750087" w:rsidP="00CC6747">
      <w:pPr>
        <w:spacing w:line="480" w:lineRule="auto"/>
      </w:pPr>
      <w:r>
        <w:t xml:space="preserve"> The existing research suggests that </w:t>
      </w:r>
      <w:r w:rsidR="00316807">
        <w:t>society is exposed to a variety of infectious diseases, and no one can predict</w:t>
      </w:r>
      <w:r w:rsidR="00925242">
        <w:t xml:space="preserve"> their time and </w:t>
      </w:r>
      <w:r w:rsidR="00316807">
        <w:t xml:space="preserve">rate of occurrence. Therefore, the budgetary reforms will help address similar issues by examining their future circumstance and the funds which were attached to the </w:t>
      </w:r>
      <w:r w:rsidR="007B2D90">
        <w:t>project (</w:t>
      </w:r>
      <w:r w:rsidR="0008175D">
        <w:t>Dale et al., 2018)</w:t>
      </w:r>
      <w:r w:rsidR="00316807">
        <w:t>. The results will aid the gove</w:t>
      </w:r>
      <w:r w:rsidR="00925242">
        <w:t>rnment in arriving</w:t>
      </w:r>
      <w:r w:rsidR="00316807">
        <w:t xml:space="preserve"> at an amount, though not guaranteed that will cater to such </w:t>
      </w:r>
      <w:r w:rsidR="00562919">
        <w:t xml:space="preserve">uncertainties, hence the need for its integration into health facilities. </w:t>
      </w:r>
    </w:p>
    <w:p w:rsidR="00FB7891" w:rsidRDefault="00750087" w:rsidP="00CC6747">
      <w:pPr>
        <w:spacing w:line="480" w:lineRule="auto"/>
        <w:jc w:val="center"/>
        <w:rPr>
          <w:b/>
        </w:rPr>
      </w:pPr>
      <w:r w:rsidRPr="00562919">
        <w:rPr>
          <w:b/>
        </w:rPr>
        <w:t>Benefits of the efforts</w:t>
      </w:r>
    </w:p>
    <w:p w:rsidR="009E7185" w:rsidRDefault="00750087" w:rsidP="00CC6747">
      <w:pPr>
        <w:spacing w:line="480" w:lineRule="auto"/>
        <w:ind w:firstLine="720"/>
      </w:pPr>
      <w:r>
        <w:t>The budgetary reforms aid the National Assembly members while sieving through the proposed budget. It is through the improvements that the Assembly</w:t>
      </w:r>
      <w:r w:rsidR="005251B5">
        <w:t xml:space="preserve"> members can be able to shape the proposed budget so that it entirely </w:t>
      </w:r>
      <w:r w:rsidR="007B2D90">
        <w:t>addresses</w:t>
      </w:r>
      <w:r w:rsidR="005251B5">
        <w:t xml:space="preserve"> the needs of the patients. It is worth noting that the new reforms act as a crucial factor while employing change management in the healthcare industry. The budgetary reforms will ai</w:t>
      </w:r>
      <w:r w:rsidR="00AF6090">
        <w:t>d the healthcare officers in transforming facilities</w:t>
      </w:r>
      <w:r>
        <w:t xml:space="preserve"> into a form that can accommodate the change.  </w:t>
      </w:r>
    </w:p>
    <w:p w:rsidR="00D05232" w:rsidRDefault="00750087" w:rsidP="00CC6747">
      <w:pPr>
        <w:spacing w:line="480" w:lineRule="auto"/>
        <w:ind w:firstLine="720"/>
      </w:pPr>
      <w:r>
        <w:t xml:space="preserve">Again the reforms have contributed significantly to not only the government but also health care industries. In a detailed form, it has enhanced the consolidation of related programs and operations to one manageable activity. The continuous reforms on the healthcare budget </w:t>
      </w:r>
      <w:r>
        <w:lastRenderedPageBreak/>
        <w:t xml:space="preserve">have improved </w:t>
      </w:r>
      <w:r w:rsidR="00AB7E1E">
        <w:t>the presentation of the patient's movements in</w:t>
      </w:r>
      <w:r w:rsidR="00AF6090">
        <w:t xml:space="preserve"> a manner that </w:t>
      </w:r>
      <w:r w:rsidR="00AB7E1E">
        <w:t>can be easily understood in addition to reducing large volumes of information. It is crucial to note that the information found in the budget should be presented to fit the current state of Healthcare, and most importantly, the ever-advancing level of technology.</w:t>
      </w:r>
    </w:p>
    <w:p w:rsidR="0007506C" w:rsidRDefault="00750087" w:rsidP="00CC6747">
      <w:pPr>
        <w:spacing w:line="480" w:lineRule="auto"/>
        <w:ind w:firstLine="720"/>
      </w:pPr>
      <w:r>
        <w:t>It is th</w:t>
      </w:r>
      <w:r w:rsidR="00AF6090">
        <w:t xml:space="preserve">rough the reforms that quality and </w:t>
      </w:r>
      <w:r>
        <w:t xml:space="preserve">quantity indicators have been evidenced in the </w:t>
      </w:r>
      <w:r w:rsidR="00AF6090">
        <w:t xml:space="preserve">generated </w:t>
      </w:r>
      <w:r>
        <w:t>healthcare results. The reforms help the facilities to realize a considerable</w:t>
      </w:r>
      <w:r w:rsidR="00AF6090">
        <w:t xml:space="preserve"> output through attending to</w:t>
      </w:r>
      <w:r>
        <w:t xml:space="preserve"> the patients concerning their needs. The indicators have been pivotal to a number of parties, including independent parties, the Ministry of Health, and of course, the National Assembly. Precisely, it aids in tracking and identifying possible shortcomings that may arise to the health care facility wh</w:t>
      </w:r>
      <w:r w:rsidR="00AF6090">
        <w:t>ile attending to patient’s needs.</w:t>
      </w:r>
    </w:p>
    <w:p w:rsidR="007B2D90" w:rsidRDefault="00750087" w:rsidP="007B2D90">
      <w:pPr>
        <w:spacing w:line="480" w:lineRule="auto"/>
        <w:ind w:firstLine="720"/>
      </w:pPr>
      <w:r>
        <w:t>The process of consistently employing reforms on the healthcare budget promotes the functioning of the Basic Benefit Package (BBP)</w:t>
      </w:r>
      <w:r w:rsidR="00907C6E">
        <w:t>. The tool requires the clinicians to map all the facility's activities. The reforms will boost the functioning of BBP by facilitating the consistent and timely release of funds for actualizing healthcare activities. It is through budgetary changes that BBP was introduced, and the package has been a central driver in tracking and monitoring government performance. Again, it helps determine the state</w:t>
      </w:r>
      <w:r w:rsidR="00AF6090">
        <w:t xml:space="preserve">'s commitment to </w:t>
      </w:r>
      <w:r w:rsidR="00907C6E">
        <w:t xml:space="preserve">addressing healthcare issues.   </w:t>
      </w:r>
    </w:p>
    <w:p w:rsidR="00FB7891" w:rsidRPr="007B2D90" w:rsidRDefault="00750087" w:rsidP="007B2D90">
      <w:pPr>
        <w:spacing w:line="480" w:lineRule="auto"/>
        <w:ind w:firstLine="720"/>
        <w:jc w:val="center"/>
      </w:pPr>
      <w:r w:rsidRPr="00CC6747">
        <w:rPr>
          <w:b/>
        </w:rPr>
        <w:t>The limitations</w:t>
      </w:r>
    </w:p>
    <w:p w:rsidR="00374EE0" w:rsidRDefault="00750087" w:rsidP="00CC6747">
      <w:pPr>
        <w:spacing w:line="480" w:lineRule="auto"/>
        <w:ind w:firstLine="720"/>
      </w:pPr>
      <w:r>
        <w:t xml:space="preserve">Kumar (2019) suggests that the aspect of uncertainty may challenge budgetary reforms. Note that shaping a budget solely relies on uncertain activities that may happen in the future. The government may put the expected effort geared towards ensuring that </w:t>
      </w:r>
      <w:r w:rsidR="00A45289">
        <w:t>a particular issue will be wholly addressed. Different from the expectation, the expenses attache</w:t>
      </w:r>
      <w:r w:rsidR="00AF6090">
        <w:t xml:space="preserve">d to a specific activity </w:t>
      </w:r>
      <w:r w:rsidR="00AF6090">
        <w:lastRenderedPageBreak/>
        <w:t>raise t</w:t>
      </w:r>
      <w:r w:rsidR="00A45289">
        <w:t>han expected, thereby compromising the budgetary process. Besides, the reforms will be based on the projected values, and there is not time a budget will depict the correct amount of a particular activity. It is worth noting that the reforms depend on the budgetary control system, and it is evident that the uncertainty nature of budgets compromises the effectiveness of the system</w:t>
      </w:r>
      <w:r w:rsidR="00413290">
        <w:t xml:space="preserve">, thereby impacting the </w:t>
      </w:r>
      <w:r>
        <w:t>implementation of the improvements.</w:t>
      </w:r>
    </w:p>
    <w:p w:rsidR="00EF4FEE" w:rsidRDefault="00750087" w:rsidP="00CC6747">
      <w:pPr>
        <w:spacing w:line="480" w:lineRule="auto"/>
        <w:ind w:firstLine="720"/>
      </w:pPr>
      <w:r>
        <w:t>The process of formulating a healthcare budget is subjected to a series of revisions that must be met for it to be approved. It is important to note that budgetary reforms may be executed, and then after a while, the National Assembly team is instructed to make some changes</w:t>
      </w:r>
      <w:r w:rsidR="002C5548">
        <w:t xml:space="preserve"> (Kumar, 2019)</w:t>
      </w:r>
      <w:r>
        <w:t>. The changes are purposely made to ensure that the content, value, and requirements of the budget meet the demands of the government, the healthcare facility, and, most importantly, the demands of the public. As a result, the need to readjust the refor</w:t>
      </w:r>
      <w:r w:rsidR="00AF6090">
        <w:t>ms will arise so that they would not contradict with the stat</w:t>
      </w:r>
      <w:r>
        <w:t>e laws and requirements.</w:t>
      </w:r>
      <w:r w:rsidR="00641A48">
        <w:t xml:space="preserve"> Once the bud</w:t>
      </w:r>
      <w:r>
        <w:t>get has been approved, the improvements cannot be readjusted</w:t>
      </w:r>
      <w:r w:rsidR="00AF6090">
        <w:t>,</w:t>
      </w:r>
      <w:r>
        <w:t xml:space="preserve"> thereby being </w:t>
      </w:r>
      <w:r w:rsidR="00AF6090">
        <w:t xml:space="preserve">null and </w:t>
      </w:r>
      <w:r>
        <w:t xml:space="preserve">void. </w:t>
      </w:r>
    </w:p>
    <w:p w:rsidR="00305DAD" w:rsidRDefault="00750087" w:rsidP="00CC6747">
      <w:pPr>
        <w:spacing w:line="480" w:lineRule="auto"/>
        <w:ind w:firstLine="720"/>
      </w:pPr>
      <w:r>
        <w:t>The process of reforming a budget is fueled b</w:t>
      </w:r>
      <w:r w:rsidR="00E43662">
        <w:t xml:space="preserve">y proper coordination between the different departments. The various parties will be required to function collaboratively to actualize the budgetary </w:t>
      </w:r>
      <w:r w:rsidR="007B2D90">
        <w:t>reforms (</w:t>
      </w:r>
      <w:r w:rsidR="002C5548">
        <w:t>Kumar, 2019)</w:t>
      </w:r>
      <w:r w:rsidR="00E43662">
        <w:t>. Lack of coordination may be a significant setback to the gove</w:t>
      </w:r>
      <w:r w:rsidR="00AF6090">
        <w:t>rnment in the event of integrating</w:t>
      </w:r>
      <w:r w:rsidR="00E43662">
        <w:t xml:space="preserve"> the requirements of the improvements to the budget. For the changes in the budget to be functional, the departments </w:t>
      </w:r>
      <w:r w:rsidR="007B2D90">
        <w:t>mandated to</w:t>
      </w:r>
      <w:r>
        <w:t xml:space="preserve"> oversee operations of </w:t>
      </w:r>
      <w:r w:rsidR="007B2D90">
        <w:t>the activity</w:t>
      </w:r>
      <w:r w:rsidR="00AF6090">
        <w:t xml:space="preserve"> must work collectively for the healthcare industry to</w:t>
      </w:r>
      <w:r>
        <w:t xml:space="preserve"> benefit from the formulated reforms. </w:t>
      </w:r>
    </w:p>
    <w:p w:rsidR="00911CFA" w:rsidRDefault="00750087" w:rsidP="00CC6747">
      <w:pPr>
        <w:spacing w:line="480" w:lineRule="auto"/>
        <w:ind w:firstLine="720"/>
      </w:pPr>
      <w:r>
        <w:t xml:space="preserve">The anticipated reforms for the health budget will </w:t>
      </w:r>
      <w:r w:rsidR="00AF6090">
        <w:t xml:space="preserve">attract critiques from the heads </w:t>
      </w:r>
      <w:r>
        <w:t xml:space="preserve">of other sectors. Due to the scarcity of resources, the leaders from all industries will be much concerned about the budgets attached to their </w:t>
      </w:r>
      <w:r w:rsidR="007B2D90">
        <w:t>areas (</w:t>
      </w:r>
      <w:r w:rsidR="002C5548">
        <w:t>Kumar, 2019)</w:t>
      </w:r>
      <w:r>
        <w:t xml:space="preserve">. As a result, the reforms may receive a </w:t>
      </w:r>
      <w:r>
        <w:lastRenderedPageBreak/>
        <w:t>series of the objection, stating that the funds which are to be allocated for the healthcare reforms can be channeled to other sectors. Based on the above propositions, one can wrap up that the government should address the issue of budget</w:t>
      </w:r>
      <w:r w:rsidR="007462B6">
        <w:t xml:space="preserve">ary changes with respect to their </w:t>
      </w:r>
      <w:r>
        <w:t xml:space="preserve">weight and urgency. </w:t>
      </w:r>
    </w:p>
    <w:p w:rsidR="00CF63BD" w:rsidRDefault="00750087" w:rsidP="00CC6747">
      <w:pPr>
        <w:spacing w:line="480" w:lineRule="auto"/>
        <w:ind w:firstLine="720"/>
      </w:pPr>
      <w:r>
        <w:t xml:space="preserve">It comes a time </w:t>
      </w:r>
      <w:r w:rsidR="007462B6">
        <w:t>when top management fail</w:t>
      </w:r>
      <w:r>
        <w:t>s to honor the demands of the budgetary reforms. But again, the</w:t>
      </w:r>
      <w:r w:rsidR="006102E7">
        <w:t>ir</w:t>
      </w:r>
      <w:r>
        <w:t xml:space="preserve"> act contradicts the ethics of Healthcare that service to the patients should be administered concerning their </w:t>
      </w:r>
      <w:r w:rsidR="007B2D90">
        <w:t>needs (</w:t>
      </w:r>
      <w:r w:rsidR="002C5548">
        <w:t>Kumar, 2019)</w:t>
      </w:r>
      <w:r>
        <w:t xml:space="preserve">. Therefore, it will professionally and ethically unfit for the </w:t>
      </w:r>
      <w:r w:rsidR="006102E7">
        <w:t xml:space="preserve">budgetary control executive to disregard the adjusted reforms, more so those geared towards uplifting the health standards of the citizens.  </w:t>
      </w:r>
    </w:p>
    <w:p w:rsidR="00FB7891" w:rsidRPr="00052172" w:rsidRDefault="00750087" w:rsidP="00CC6747">
      <w:pPr>
        <w:spacing w:line="480" w:lineRule="auto"/>
        <w:jc w:val="center"/>
        <w:rPr>
          <w:b/>
        </w:rPr>
      </w:pPr>
      <w:r w:rsidRPr="00052172">
        <w:rPr>
          <w:b/>
        </w:rPr>
        <w:t xml:space="preserve">Evaluation </w:t>
      </w:r>
      <w:r w:rsidR="00A25612">
        <w:rPr>
          <w:b/>
        </w:rPr>
        <w:t xml:space="preserve">and findings </w:t>
      </w:r>
      <w:r w:rsidRPr="00052172">
        <w:rPr>
          <w:b/>
        </w:rPr>
        <w:t>of the sources for biasness</w:t>
      </w:r>
    </w:p>
    <w:p w:rsidR="007B2D90" w:rsidRPr="007B2D90" w:rsidRDefault="00750087" w:rsidP="007B2D90">
      <w:pPr>
        <w:spacing w:line="480" w:lineRule="auto"/>
        <w:ind w:firstLine="720"/>
      </w:pPr>
      <w:r>
        <w:t>When conducting a study on a particular</w:t>
      </w:r>
      <w:r w:rsidR="007462B6">
        <w:t xml:space="preserve"> topic</w:t>
      </w:r>
      <w:r>
        <w:t>, for instance, the one I am surveying about the effectiveness of budgetary control reforms to healthcare services, it is vital to evaluate sources to foster the accuracy and reliability of the data. Notably, the evaluation process is guided by CRAAP. The word is an abbreviation of currency, reliability, accuracy, authority, and of course, the purpose.</w:t>
      </w:r>
    </w:p>
    <w:p w:rsidR="00052172" w:rsidRPr="007462B6" w:rsidRDefault="00750087" w:rsidP="007B2D90">
      <w:pPr>
        <w:spacing w:line="480" w:lineRule="auto"/>
        <w:ind w:firstLine="720"/>
        <w:jc w:val="center"/>
        <w:rPr>
          <w:i/>
        </w:rPr>
      </w:pPr>
      <w:r w:rsidRPr="007462B6">
        <w:rPr>
          <w:i/>
        </w:rPr>
        <w:t>Reliability</w:t>
      </w:r>
    </w:p>
    <w:p w:rsidR="007462B6" w:rsidRPr="007B2D90" w:rsidRDefault="00750087" w:rsidP="007B2D90">
      <w:pPr>
        <w:spacing w:line="480" w:lineRule="auto"/>
        <w:ind w:firstLine="720"/>
      </w:pPr>
      <w:r>
        <w:t>The information used in coming up with the above discussion is entirely based on facts. It was vital for me to critically analyze all the sources of information before</w:t>
      </w:r>
      <w:r w:rsidR="007462B6">
        <w:t xml:space="preserve"> presenting them </w:t>
      </w:r>
      <w:r>
        <w:t xml:space="preserve">as ideas and </w:t>
      </w:r>
      <w:r w:rsidR="007B2D90">
        <w:t>recommendations (</w:t>
      </w:r>
      <w:r w:rsidR="003120AF">
        <w:t>UC Santa Cruz, 2020)</w:t>
      </w:r>
      <w:r>
        <w:t xml:space="preserve">. It is through the process of sieving through the secondary information that </w:t>
      </w:r>
      <w:r w:rsidR="007462B6">
        <w:t xml:space="preserve">researchers </w:t>
      </w:r>
      <w:r>
        <w:t xml:space="preserve">have managed to provide the reader with thoughtful ideas, devoid of biasness, yet balanced. The information I utilized while drawing my illustration </w:t>
      </w:r>
      <w:r w:rsidR="00010BFF">
        <w:lastRenderedPageBreak/>
        <w:t xml:space="preserve">is accompanied by links that are accessible. Again, the author of the articles and online sources has provided enough reliable sources.  </w:t>
      </w:r>
    </w:p>
    <w:p w:rsidR="00052172" w:rsidRPr="007462B6" w:rsidRDefault="00750087" w:rsidP="007B2D90">
      <w:pPr>
        <w:spacing w:line="480" w:lineRule="auto"/>
        <w:ind w:firstLine="720"/>
        <w:jc w:val="center"/>
        <w:rPr>
          <w:i/>
        </w:rPr>
      </w:pPr>
      <w:r w:rsidRPr="007462B6">
        <w:rPr>
          <w:i/>
        </w:rPr>
        <w:t>Currency</w:t>
      </w:r>
    </w:p>
    <w:p w:rsidR="00FC4D28" w:rsidRDefault="00750087" w:rsidP="00CC6747">
      <w:pPr>
        <w:spacing w:line="480" w:lineRule="auto"/>
        <w:ind w:firstLine="720"/>
      </w:pPr>
      <w:r>
        <w:t xml:space="preserve">Overly, the information relied on </w:t>
      </w:r>
      <w:r w:rsidR="007462B6">
        <w:t xml:space="preserve">while </w:t>
      </w:r>
      <w:r>
        <w:t xml:space="preserve">setting up the above information has been published over the last few years, which is 2018-2020. Again, the pages for each piece of information can easily be identified. My topic is primarily concerned about measuring the effectiveness </w:t>
      </w:r>
      <w:r w:rsidR="007B2D90">
        <w:t>of reforms</w:t>
      </w:r>
      <w:r>
        <w:t xml:space="preserve"> made while controlling the budget, and </w:t>
      </w:r>
      <w:r w:rsidR="007462B6">
        <w:t xml:space="preserve">the </w:t>
      </w:r>
      <w:r>
        <w:t>state</w:t>
      </w:r>
      <w:r w:rsidR="007462B6">
        <w:t>’</w:t>
      </w:r>
      <w:r>
        <w:t>s budgets are usually formulate</w:t>
      </w:r>
      <w:r w:rsidR="007462B6">
        <w:t>d o</w:t>
      </w:r>
      <w:r>
        <w:t xml:space="preserve">n an annual </w:t>
      </w:r>
      <w:r w:rsidR="007B2D90">
        <w:t>basis (</w:t>
      </w:r>
      <w:r w:rsidR="003120AF">
        <w:t>UC Santa Cruz, 2020)</w:t>
      </w:r>
      <w:r>
        <w:t xml:space="preserve">. In my view, I can comfortably confirm that the information used is nothing short of currency, and it is worth to be relied on while making further recommendations.  </w:t>
      </w:r>
    </w:p>
    <w:p w:rsidR="00FC4D28" w:rsidRPr="007B2D90" w:rsidRDefault="00750087" w:rsidP="007B2D90">
      <w:pPr>
        <w:spacing w:line="480" w:lineRule="auto"/>
        <w:ind w:firstLine="720"/>
        <w:jc w:val="center"/>
        <w:rPr>
          <w:i/>
        </w:rPr>
      </w:pPr>
      <w:r w:rsidRPr="007B2D90">
        <w:rPr>
          <w:i/>
        </w:rPr>
        <w:t>Authority</w:t>
      </w:r>
    </w:p>
    <w:p w:rsidR="00052172" w:rsidRDefault="00750087" w:rsidP="00CC6747">
      <w:pPr>
        <w:spacing w:line="480" w:lineRule="auto"/>
        <w:ind w:firstLine="720"/>
      </w:pPr>
      <w:r>
        <w:t xml:space="preserve">The titles of the authors regarding the sources of information used can be easily located. </w:t>
      </w:r>
      <w:r w:rsidR="00B55AF5">
        <w:t xml:space="preserve">A considerable number of authors hold a Ph.D. </w:t>
      </w:r>
      <w:r w:rsidR="00AA658B">
        <w:t xml:space="preserve">in </w:t>
      </w:r>
      <w:r w:rsidR="00B55AF5">
        <w:t xml:space="preserve">Healthcare, which is a clear indication that their information is ethically and professionally fit, and can be depended on while making informed </w:t>
      </w:r>
      <w:r w:rsidR="007B2D90">
        <w:t>decisions (</w:t>
      </w:r>
      <w:r w:rsidR="003120AF">
        <w:t>UC Santa Cruz, 2020)</w:t>
      </w:r>
      <w:r w:rsidR="00B55AF5">
        <w:t xml:space="preserve">. Besides, the authors are arguably among the prominent men in society, some lecturing in international universities. Again, the publishers, sites, </w:t>
      </w:r>
      <w:r w:rsidR="007462B6">
        <w:t xml:space="preserve">and sponsors of the sources meet the threshold </w:t>
      </w:r>
      <w:r w:rsidR="00B55AF5">
        <w:t>f</w:t>
      </w:r>
      <w:r w:rsidR="007462B6">
        <w:t>or</w:t>
      </w:r>
      <w:r w:rsidR="00B55AF5">
        <w:t xml:space="preserve"> reputation in the industry.   </w:t>
      </w:r>
    </w:p>
    <w:p w:rsidR="00052172" w:rsidRPr="007B2D90" w:rsidRDefault="00750087" w:rsidP="007B2D90">
      <w:pPr>
        <w:spacing w:line="480" w:lineRule="auto"/>
        <w:ind w:firstLine="720"/>
        <w:jc w:val="center"/>
        <w:rPr>
          <w:i/>
        </w:rPr>
      </w:pPr>
      <w:r w:rsidRPr="007B2D90">
        <w:rPr>
          <w:i/>
        </w:rPr>
        <w:t>Accuracy</w:t>
      </w:r>
    </w:p>
    <w:p w:rsidR="00B55AF5" w:rsidRDefault="00750087" w:rsidP="00CC6747">
      <w:pPr>
        <w:spacing w:line="480" w:lineRule="auto"/>
        <w:ind w:firstLine="720"/>
      </w:pPr>
      <w:r>
        <w:t xml:space="preserve">The references of the above information represent an accurate picture of the budgetary control reforms in Healthcare because they are </w:t>
      </w:r>
      <w:r w:rsidR="00FC12E4">
        <w:t xml:space="preserve">accurate, reliable, and possess the aspect of </w:t>
      </w:r>
      <w:r w:rsidR="007B2D90">
        <w:t>correctness (</w:t>
      </w:r>
      <w:r w:rsidR="003120AF">
        <w:t>UC Santa Cruz, 2020)</w:t>
      </w:r>
      <w:r w:rsidR="00FC12E4">
        <w:t>. Most of the information is extracted from peer-reviewed sources, which are among the causes of reliable information. To</w:t>
      </w:r>
      <w:r w:rsidR="007462B6">
        <w:t xml:space="preserve"> confirm</w:t>
      </w:r>
      <w:r w:rsidR="00FC12E4">
        <w:t xml:space="preserve"> their reliability, I</w:t>
      </w:r>
      <w:r w:rsidR="007462B6">
        <w:t xml:space="preserve"> cross-</w:t>
      </w:r>
      <w:r w:rsidR="007462B6">
        <w:lastRenderedPageBreak/>
        <w:t xml:space="preserve">checked </w:t>
      </w:r>
      <w:r w:rsidR="00FC12E4">
        <w:t>the information from other journal articles</w:t>
      </w:r>
      <w:r w:rsidR="003762BF">
        <w:t>, and I realized that the sources have similar content with a different interpretation. The above illustration depicts that</w:t>
      </w:r>
      <w:r w:rsidR="00F736B2">
        <w:t xml:space="preserve"> the above information is accura</w:t>
      </w:r>
      <w:r w:rsidR="00695A61">
        <w:t xml:space="preserve">te and can be depended on while doing further research. </w:t>
      </w:r>
    </w:p>
    <w:p w:rsidR="00052172" w:rsidRPr="007462B6" w:rsidRDefault="00750087" w:rsidP="007B2D90">
      <w:pPr>
        <w:spacing w:line="480" w:lineRule="auto"/>
        <w:ind w:firstLine="720"/>
        <w:jc w:val="center"/>
        <w:rPr>
          <w:i/>
        </w:rPr>
      </w:pPr>
      <w:r w:rsidRPr="007462B6">
        <w:rPr>
          <w:i/>
        </w:rPr>
        <w:t>Purpose</w:t>
      </w:r>
    </w:p>
    <w:p w:rsidR="00695A61" w:rsidRDefault="00750087" w:rsidP="00CC6747">
      <w:pPr>
        <w:spacing w:line="480" w:lineRule="auto"/>
        <w:ind w:firstLine="720"/>
      </w:pPr>
      <w:r>
        <w:t>The websites and the articles used in coming with the above discussion were published to educate the public accurately. Besides, they can be used as a cornerstone for those aspiring to research on the same. A</w:t>
      </w:r>
      <w:r w:rsidR="00516C5B">
        <w:t>gain, "edu" is the domain for the sources, bringing forth an illustration that the information provided is pr</w:t>
      </w:r>
      <w:r w:rsidR="00AA658B">
        <w:t xml:space="preserve">oviding a view of the topic to the readers. Additionally, the source's information illustrated the same subject addressed in the above discussion, thereby fostering </w:t>
      </w:r>
      <w:r w:rsidR="007B2D90">
        <w:t>relevance (</w:t>
      </w:r>
      <w:r w:rsidR="003120AF">
        <w:t>UC Santa Cruz, 2020)</w:t>
      </w:r>
      <w:r w:rsidR="00AA658B">
        <w:t>. Notably</w:t>
      </w:r>
      <w:r w:rsidR="00A25612">
        <w:t xml:space="preserve">, reliability is evidenced on the information used since it intends to give directives, to the public, healthcare systems as well as the ministry of health. </w:t>
      </w:r>
    </w:p>
    <w:p w:rsidR="00FB7891" w:rsidRPr="00CC6747" w:rsidRDefault="00750087" w:rsidP="00CC6747">
      <w:pPr>
        <w:spacing w:line="480" w:lineRule="auto"/>
        <w:ind w:firstLine="720"/>
        <w:jc w:val="center"/>
      </w:pPr>
      <w:r w:rsidRPr="00A25612">
        <w:rPr>
          <w:b/>
        </w:rPr>
        <w:t>Reduction of bias</w:t>
      </w:r>
    </w:p>
    <w:p w:rsidR="000F7375" w:rsidRDefault="00750087" w:rsidP="00CC6747">
      <w:pPr>
        <w:spacing w:line="480" w:lineRule="auto"/>
        <w:ind w:firstLine="720"/>
      </w:pPr>
      <w:r>
        <w:t xml:space="preserve">To address the issue of biasness when selecting a reliable source, one should focus on identifying its purpose. Precisely, their goal should be geared towards educating the audience and should not be published for the audience to buy the author's </w:t>
      </w:r>
      <w:r w:rsidR="007B2D90">
        <w:t>content (</w:t>
      </w:r>
      <w:r w:rsidR="003120AF">
        <w:t>UC Santa Cruz, 2020)</w:t>
      </w:r>
      <w:r>
        <w:t xml:space="preserve">. For research to provide reliable information from sources, it will </w:t>
      </w:r>
      <w:r w:rsidR="007462B6">
        <w:t xml:space="preserve">be </w:t>
      </w:r>
      <w:r>
        <w:t xml:space="preserve">crucial to identify its domain, the commonly used </w:t>
      </w:r>
      <w:r w:rsidR="002F5FE5">
        <w:t>being,</w:t>
      </w:r>
      <w:r>
        <w:t xml:space="preserve"> .com, .edu, .org. It is worth noting that comparing the sources of information used with those from peer reviews and article</w:t>
      </w:r>
      <w:r w:rsidR="007462B6">
        <w:t>s</w:t>
      </w:r>
      <w:r>
        <w:t xml:space="preserve"> will be vital in determining the accuracy and correctness of the information supplied in the study.  </w:t>
      </w:r>
    </w:p>
    <w:p w:rsidR="002F5FE5" w:rsidRDefault="00750087" w:rsidP="00CC6747">
      <w:pPr>
        <w:spacing w:line="480" w:lineRule="auto"/>
        <w:ind w:firstLine="720"/>
      </w:pPr>
      <w:r>
        <w:t xml:space="preserve">While surveying a specific topic, research should avoid biasness by focusing on the recently published sources of information. Again, the information found on the research paper </w:t>
      </w:r>
      <w:r>
        <w:lastRenderedPageBreak/>
        <w:t xml:space="preserve">should be easily accessible, with direct online links and, most importantly, page </w:t>
      </w:r>
      <w:r w:rsidR="007B2D90">
        <w:t>numbers (</w:t>
      </w:r>
      <w:r w:rsidR="003120AF">
        <w:t>UC Santa Cruz, 2020)</w:t>
      </w:r>
      <w:r>
        <w:t xml:space="preserve">. As a result, it will be easy for the audience to have a concrete trust on information found on the paper. Overly, the information found in the secondary source should have a direct relationship with the topic on the table. </w:t>
      </w:r>
    </w:p>
    <w:p w:rsidR="00CA29E4" w:rsidRDefault="00750087" w:rsidP="00CC6747">
      <w:pPr>
        <w:spacing w:line="480" w:lineRule="auto"/>
        <w:ind w:firstLine="720"/>
      </w:pPr>
      <w:r>
        <w:t xml:space="preserve">Biasness can as well be addressed by maintaining the accuracy of the references. Precisely, the recommendations should have the capability of solving the primary </w:t>
      </w:r>
      <w:r w:rsidR="00883012">
        <w:t xml:space="preserve">interest of the topic. Besides, biasness could be mitigated through focusing on excellent sources of secondary information, including journal articles and peer-reviewed </w:t>
      </w:r>
      <w:r w:rsidR="007B2D90">
        <w:t>journals (</w:t>
      </w:r>
      <w:r w:rsidR="003120AF">
        <w:t>UC Santa Cruz, 2020)</w:t>
      </w:r>
      <w:r w:rsidR="00883012">
        <w:t>. It worth noting that accuracy can aid in avoiding biasness while doing further research on a particular topic. Importantly, it can be attained by comparing the interpretation of the content from the different sources and cross-check their prevalence to the problem being surveyed.</w:t>
      </w:r>
    </w:p>
    <w:p w:rsidR="004412AD" w:rsidRDefault="00750087" w:rsidP="00CC6747">
      <w:pPr>
        <w:spacing w:line="480" w:lineRule="auto"/>
        <w:ind w:firstLine="720"/>
      </w:pPr>
      <w:r>
        <w:t xml:space="preserve">Before online information is presented to the public, it must be subjected to full approval from an authority </w:t>
      </w:r>
      <w:r w:rsidR="007B2D90">
        <w:t>that</w:t>
      </w:r>
      <w:r>
        <w:t xml:space="preserve"> is reputable. This process will be pivotal in addressing the issue of biasness. The title of the author should depict a person who is professionally and ethically fit, and one who can interpret ideas </w:t>
      </w:r>
      <w:r w:rsidR="007B2D90">
        <w:t>exceptionally (</w:t>
      </w:r>
      <w:r w:rsidR="003120AF">
        <w:t>UC Santa Cruz, 2020)</w:t>
      </w:r>
      <w:r>
        <w:t xml:space="preserve">. Notably, the occupation of the author should be something of concern in the sense that they must have been working in one of </w:t>
      </w:r>
      <w:r w:rsidR="007B2D90">
        <w:t>the well</w:t>
      </w:r>
      <w:r>
        <w:t xml:space="preserve"> -established entities. Journal articles, as well as the online sources, must have been published by </w:t>
      </w:r>
      <w:r w:rsidR="007B2D90">
        <w:t>a sponsor</w:t>
      </w:r>
      <w:r>
        <w:t xml:space="preserve"> or publisher itself. </w:t>
      </w:r>
    </w:p>
    <w:p w:rsidR="003120AF" w:rsidRDefault="00750087" w:rsidP="00CC6747">
      <w:pPr>
        <w:spacing w:line="480" w:lineRule="auto"/>
        <w:ind w:firstLine="720"/>
      </w:pPr>
      <w:r>
        <w:t xml:space="preserve">Avoidance of biasness while transferring the information found in the secondary sources can be achieved by focusing on facts. </w:t>
      </w:r>
      <w:r w:rsidR="0027278A">
        <w:t>A research</w:t>
      </w:r>
      <w:r>
        <w:t>er should first embark on sieving throu</w:t>
      </w:r>
      <w:r w:rsidR="0027278A">
        <w:t xml:space="preserve">gh the information in a bid to provide informed presentations, ideas, and, most importantly, </w:t>
      </w:r>
      <w:r w:rsidR="007B2D90">
        <w:t>recommendations (</w:t>
      </w:r>
      <w:r>
        <w:t>UC Santa Cruz, 2020)</w:t>
      </w:r>
      <w:r w:rsidR="0027278A">
        <w:t xml:space="preserve">. Once the facts and scrutiny of the information found in the articles have been confirmed, it will be recommended for the audience to entirely depend </w:t>
      </w:r>
      <w:r w:rsidR="0027278A">
        <w:lastRenderedPageBreak/>
        <w:t xml:space="preserve">on the information since the information is devoid of biasness. The references provided in the articles should have a direct prevalence with the topic and must have available links as well as doi.   </w:t>
      </w:r>
    </w:p>
    <w:p w:rsidR="0008175D" w:rsidRDefault="0008175D" w:rsidP="00CC6747">
      <w:pPr>
        <w:spacing w:line="480" w:lineRule="auto"/>
        <w:ind w:firstLine="720"/>
        <w:jc w:val="center"/>
      </w:pPr>
    </w:p>
    <w:p w:rsidR="0008175D" w:rsidRDefault="0008175D" w:rsidP="00CC6747">
      <w:pPr>
        <w:spacing w:line="480" w:lineRule="auto"/>
        <w:ind w:firstLine="720"/>
        <w:jc w:val="center"/>
      </w:pPr>
    </w:p>
    <w:p w:rsidR="0008175D" w:rsidRDefault="0008175D" w:rsidP="00CC6747">
      <w:pPr>
        <w:spacing w:line="480" w:lineRule="auto"/>
      </w:pPr>
    </w:p>
    <w:p w:rsidR="0008175D" w:rsidRDefault="0008175D" w:rsidP="00CC6747">
      <w:pPr>
        <w:spacing w:line="480" w:lineRule="auto"/>
        <w:ind w:firstLine="720"/>
        <w:jc w:val="center"/>
      </w:pPr>
    </w:p>
    <w:p w:rsidR="00CC6747" w:rsidRDefault="00CC6747" w:rsidP="00CC6747">
      <w:pPr>
        <w:spacing w:line="480" w:lineRule="auto"/>
        <w:ind w:firstLine="720"/>
        <w:jc w:val="center"/>
      </w:pPr>
    </w:p>
    <w:p w:rsidR="00CC6747" w:rsidRDefault="00CC6747" w:rsidP="00CC6747">
      <w:pPr>
        <w:spacing w:line="480" w:lineRule="auto"/>
        <w:ind w:firstLine="720"/>
        <w:jc w:val="center"/>
      </w:pPr>
    </w:p>
    <w:p w:rsidR="00CC6747" w:rsidRDefault="00CC6747" w:rsidP="00CC6747">
      <w:pPr>
        <w:spacing w:line="480" w:lineRule="auto"/>
        <w:ind w:firstLine="720"/>
        <w:jc w:val="center"/>
      </w:pPr>
    </w:p>
    <w:p w:rsidR="00CC6747" w:rsidRDefault="00CC6747" w:rsidP="00CC6747">
      <w:pPr>
        <w:spacing w:line="480" w:lineRule="auto"/>
        <w:ind w:firstLine="720"/>
        <w:jc w:val="center"/>
      </w:pPr>
    </w:p>
    <w:p w:rsidR="00CC6747" w:rsidRDefault="00CC6747" w:rsidP="00CC6747">
      <w:pPr>
        <w:spacing w:line="480" w:lineRule="auto"/>
        <w:ind w:firstLine="720"/>
        <w:jc w:val="center"/>
      </w:pPr>
      <w:bookmarkStart w:id="0" w:name="_GoBack"/>
      <w:bookmarkEnd w:id="0"/>
    </w:p>
    <w:p w:rsidR="00F610E3" w:rsidRDefault="00F610E3" w:rsidP="00CC6747">
      <w:pPr>
        <w:spacing w:line="480" w:lineRule="auto"/>
        <w:ind w:firstLine="720"/>
        <w:jc w:val="center"/>
      </w:pPr>
    </w:p>
    <w:p w:rsidR="007B2D90" w:rsidRDefault="007B2D90" w:rsidP="00CC6747">
      <w:pPr>
        <w:spacing w:line="480" w:lineRule="auto"/>
        <w:jc w:val="center"/>
      </w:pPr>
    </w:p>
    <w:p w:rsidR="007B2D90" w:rsidRDefault="007B2D90" w:rsidP="00CC6747">
      <w:pPr>
        <w:spacing w:line="480" w:lineRule="auto"/>
        <w:jc w:val="center"/>
      </w:pPr>
    </w:p>
    <w:p w:rsidR="007B2D90" w:rsidRDefault="007B2D90" w:rsidP="00CC6747">
      <w:pPr>
        <w:spacing w:line="480" w:lineRule="auto"/>
        <w:jc w:val="center"/>
      </w:pPr>
    </w:p>
    <w:p w:rsidR="007B2D90" w:rsidRDefault="007B2D90" w:rsidP="00CC6747">
      <w:pPr>
        <w:spacing w:line="480" w:lineRule="auto"/>
        <w:jc w:val="center"/>
      </w:pPr>
    </w:p>
    <w:p w:rsidR="007B2D90" w:rsidRDefault="007B2D90" w:rsidP="00CC6747">
      <w:pPr>
        <w:spacing w:line="480" w:lineRule="auto"/>
        <w:jc w:val="center"/>
      </w:pPr>
    </w:p>
    <w:p w:rsidR="007B2D90" w:rsidRDefault="007B2D90" w:rsidP="00CC6747">
      <w:pPr>
        <w:spacing w:line="480" w:lineRule="auto"/>
        <w:jc w:val="center"/>
      </w:pPr>
    </w:p>
    <w:p w:rsidR="004412AD" w:rsidRDefault="00750087" w:rsidP="00CC6747">
      <w:pPr>
        <w:spacing w:line="480" w:lineRule="auto"/>
        <w:jc w:val="center"/>
      </w:pPr>
      <w:r>
        <w:lastRenderedPageBreak/>
        <w:t>References</w:t>
      </w:r>
    </w:p>
    <w:p w:rsidR="00CC6747" w:rsidRDefault="00750087" w:rsidP="00CC6747">
      <w:pPr>
        <w:shd w:val="clear" w:color="auto" w:fill="FFFFFF"/>
        <w:spacing w:line="480" w:lineRule="auto"/>
      </w:pPr>
      <w:r>
        <w:t xml:space="preserve">Dale, E., Kyrumiyan, A., Khrazyan, S. &amp;Barroy, H (2018). Budget structure reforms and </w:t>
      </w:r>
    </w:p>
    <w:p w:rsidR="00D827E5" w:rsidRPr="00CC6747" w:rsidRDefault="00750087" w:rsidP="00CC6747">
      <w:pPr>
        <w:shd w:val="clear" w:color="auto" w:fill="FFFFFF"/>
        <w:spacing w:line="480" w:lineRule="auto"/>
        <w:ind w:left="720"/>
        <w:rPr>
          <w:rFonts w:ascii="Arial" w:hAnsi="Arial" w:cs="Arial"/>
          <w:color w:val="auto"/>
        </w:rPr>
      </w:pPr>
      <w:r>
        <w:t>transition to b</w:t>
      </w:r>
      <w:r w:rsidR="0008175D">
        <w:t>udgeting program in Healthca</w:t>
      </w:r>
      <w:r w:rsidR="0008175D" w:rsidRPr="00D827E5">
        <w:rPr>
          <w:color w:val="auto"/>
        </w:rPr>
        <w:t xml:space="preserve">re. </w:t>
      </w:r>
      <w:r w:rsidR="0008175D" w:rsidRPr="00D827E5">
        <w:rPr>
          <w:i/>
          <w:color w:val="auto"/>
        </w:rPr>
        <w:t>World Health Organizations</w:t>
      </w:r>
      <w:r w:rsidR="0008175D" w:rsidRPr="00D827E5">
        <w:rPr>
          <w:color w:val="auto"/>
        </w:rPr>
        <w:t>, 1(12), pp: 1-39</w:t>
      </w:r>
      <w:r w:rsidR="00B47400" w:rsidRPr="00D827E5">
        <w:rPr>
          <w:rFonts w:ascii="Arial" w:hAnsi="Arial" w:cs="Arial"/>
          <w:color w:val="auto"/>
        </w:rPr>
        <w:fldChar w:fldCharType="begin"/>
      </w:r>
      <w:r w:rsidRPr="00D827E5">
        <w:rPr>
          <w:rFonts w:ascii="Arial" w:hAnsi="Arial" w:cs="Arial"/>
          <w:color w:val="auto"/>
        </w:rPr>
        <w:instrText xml:space="preserve"> HYPERLINK "https://www.google.com/url?sa=t&amp;rct=j&amp;q=&amp;esrc=s&amp;source=web&amp;cd=2&amp;ved=2ahUKEwj6jOiW6qbnAhU0olwKHZoiDdQQFjABegQIAxAC&amp;url=https%3A%2F%2Fapps.who.int%2Firis%2Fbitstream%2Fhandle%2F10665%2F250221%2F9789241549745-chapter8-eng.pdf%3Fsequence%3D11%26isAllowed%3Dy&amp;usg=AOvVaw3r9oUtua9zcw-RBm41Pa3V" </w:instrText>
      </w:r>
      <w:r w:rsidR="00B47400" w:rsidRPr="00D827E5">
        <w:rPr>
          <w:rFonts w:ascii="Arial" w:hAnsi="Arial" w:cs="Arial"/>
          <w:color w:val="auto"/>
        </w:rPr>
        <w:fldChar w:fldCharType="separate"/>
      </w:r>
      <w:r>
        <w:rPr>
          <w:rStyle w:val="HTMLCite"/>
          <w:i w:val="0"/>
          <w:iCs w:val="0"/>
          <w:color w:val="auto"/>
        </w:rPr>
        <w:t>Doi</w:t>
      </w:r>
      <w:r w:rsidRPr="00D827E5">
        <w:rPr>
          <w:rStyle w:val="HTMLCite"/>
          <w:i w:val="0"/>
          <w:iCs w:val="0"/>
          <w:color w:val="auto"/>
        </w:rPr>
        <w:t>9789241549745-chapter8-eng</w:t>
      </w:r>
    </w:p>
    <w:p w:rsidR="00CC6747" w:rsidRPr="00CC6747" w:rsidRDefault="00B47400" w:rsidP="00CC6747">
      <w:pPr>
        <w:shd w:val="clear" w:color="auto" w:fill="FFFFFF"/>
        <w:spacing w:line="480" w:lineRule="auto"/>
        <w:rPr>
          <w:rFonts w:ascii="Arial" w:hAnsi="Arial" w:cs="Arial"/>
          <w:color w:val="auto"/>
        </w:rPr>
      </w:pPr>
      <w:r w:rsidRPr="00D827E5">
        <w:rPr>
          <w:rFonts w:ascii="Arial" w:hAnsi="Arial" w:cs="Arial"/>
          <w:color w:val="auto"/>
        </w:rPr>
        <w:fldChar w:fldCharType="end"/>
      </w:r>
      <w:r w:rsidR="0008175D">
        <w:t xml:space="preserve">Hamel, G. (2020). What is budget reform? Retrieved from </w:t>
      </w:r>
    </w:p>
    <w:p w:rsidR="0008175D" w:rsidRPr="00D827E5" w:rsidRDefault="00B47400" w:rsidP="00CC6747">
      <w:pPr>
        <w:shd w:val="clear" w:color="auto" w:fill="FFFFFF"/>
        <w:spacing w:line="480" w:lineRule="auto"/>
        <w:ind w:left="720"/>
        <w:rPr>
          <w:rFonts w:ascii="Arial" w:hAnsi="Arial" w:cs="Arial"/>
        </w:rPr>
      </w:pPr>
      <w:hyperlink r:id="rId7" w:history="1">
        <w:r w:rsidR="00750087" w:rsidRPr="00A17AD5">
          <w:rPr>
            <w:rStyle w:val="Hyperlink"/>
          </w:rPr>
          <w:t>https://www.sapling.com/7998666/budget-reform</w:t>
        </w:r>
      </w:hyperlink>
      <w:r w:rsidR="00750087">
        <w:t>Accessed January 28, 2020.</w:t>
      </w:r>
    </w:p>
    <w:p w:rsidR="00CC6747" w:rsidRDefault="00750087" w:rsidP="00CC6747">
      <w:pPr>
        <w:spacing w:line="480" w:lineRule="auto"/>
      </w:pPr>
      <w:r>
        <w:t>Kumar, S., J. (2020). The significant limitations of Budgetary control, 1-3. Retrieved from</w:t>
      </w:r>
    </w:p>
    <w:p w:rsidR="00D827E5" w:rsidRDefault="00B47400" w:rsidP="00CC6747">
      <w:pPr>
        <w:spacing w:line="480" w:lineRule="auto"/>
        <w:ind w:left="720"/>
      </w:pPr>
      <w:hyperlink r:id="rId8" w:history="1">
        <w:r w:rsidR="00750087" w:rsidRPr="00A17AD5">
          <w:rPr>
            <w:rStyle w:val="Hyperlink"/>
          </w:rPr>
          <w:t>http://www.yourarticlelibrary.com/accounting/budgetary-control-accounting/6-major-limitations-of-budgetary-control-limitation</w:t>
        </w:r>
      </w:hyperlink>
      <w:r w:rsidR="00750087">
        <w:t xml:space="preserve">Accessed January 28, 2020.   </w:t>
      </w:r>
    </w:p>
    <w:p w:rsidR="00CC6747" w:rsidRDefault="00750087" w:rsidP="00CC6747">
      <w:pPr>
        <w:spacing w:line="480" w:lineRule="auto"/>
      </w:pPr>
      <w:r>
        <w:t xml:space="preserve">Lakin, J., Tobert S., &amp; Hasan, S. (2018). Program budget structure in Healthcare. International  </w:t>
      </w:r>
    </w:p>
    <w:p w:rsidR="00CC6747" w:rsidRPr="00CC6747" w:rsidRDefault="00750087" w:rsidP="00CC6747">
      <w:pPr>
        <w:spacing w:line="480" w:lineRule="auto"/>
        <w:ind w:left="720"/>
        <w:rPr>
          <w:color w:val="auto"/>
          <w:shd w:val="clear" w:color="auto" w:fill="FFFFFF"/>
        </w:rPr>
      </w:pPr>
      <w:r>
        <w:t xml:space="preserve">Budget Partnership. </w:t>
      </w:r>
      <w:r w:rsidRPr="00D827E5">
        <w:rPr>
          <w:i/>
          <w:color w:val="auto"/>
        </w:rPr>
        <w:t>World Health Organizations</w:t>
      </w:r>
      <w:r>
        <w:rPr>
          <w:i/>
          <w:color w:val="auto"/>
        </w:rPr>
        <w:t xml:space="preserve">, </w:t>
      </w:r>
      <w:r>
        <w:rPr>
          <w:color w:val="auto"/>
        </w:rPr>
        <w:t>1(1), pp: 1-55.</w:t>
      </w:r>
      <w:r>
        <w:t xml:space="preserve">Retrieved from </w:t>
      </w:r>
      <w:r w:rsidR="00B47400">
        <w:rPr>
          <w:rStyle w:val="HTMLCite"/>
          <w:i w:val="0"/>
          <w:iCs w:val="0"/>
          <w:color w:val="auto"/>
          <w:shd w:val="clear" w:color="auto" w:fill="FFFFFF"/>
        </w:rPr>
        <w:fldChar w:fldCharType="begin"/>
      </w:r>
      <w:r>
        <w:rPr>
          <w:rStyle w:val="HTMLCite"/>
          <w:i w:val="0"/>
          <w:iCs w:val="0"/>
          <w:color w:val="auto"/>
          <w:shd w:val="clear" w:color="auto" w:fill="FFFFFF"/>
        </w:rPr>
        <w:instrText xml:space="preserve"> HYPERLINK "</w:instrText>
      </w:r>
      <w:r w:rsidRPr="00CC6747">
        <w:rPr>
          <w:rStyle w:val="HTMLCite"/>
          <w:i w:val="0"/>
          <w:iCs w:val="0"/>
          <w:color w:val="auto"/>
          <w:shd w:val="clear" w:color="auto" w:fill="FFFFFF"/>
        </w:rPr>
        <w:instrText>https://www.internationalbudget.org › wp-</w:instrText>
      </w:r>
      <w:r>
        <w:rPr>
          <w:rStyle w:val="HTMLCite"/>
          <w:i w:val="0"/>
          <w:iCs w:val="0"/>
          <w:color w:val="auto"/>
          <w:shd w:val="clear" w:color="auto" w:fill="FFFFFF"/>
        </w:rPr>
        <w:instrText>content › uploads › program-bu</w:instrText>
      </w:r>
    </w:p>
    <w:p w:rsidR="00CC6747" w:rsidRPr="00A17AD5" w:rsidRDefault="00750087" w:rsidP="00CC6747">
      <w:pPr>
        <w:spacing w:line="480" w:lineRule="auto"/>
        <w:ind w:left="720"/>
        <w:rPr>
          <w:rStyle w:val="Hyperlink"/>
          <w:shd w:val="clear" w:color="auto" w:fill="FFFFFF"/>
        </w:rPr>
      </w:pPr>
      <w:r>
        <w:rPr>
          <w:rStyle w:val="HTMLCite"/>
          <w:i w:val="0"/>
          <w:iCs w:val="0"/>
          <w:color w:val="auto"/>
          <w:shd w:val="clear" w:color="auto" w:fill="FFFFFF"/>
        </w:rPr>
        <w:instrText xml:space="preserve">" </w:instrText>
      </w:r>
      <w:r w:rsidR="00B47400">
        <w:rPr>
          <w:rStyle w:val="HTMLCite"/>
          <w:i w:val="0"/>
          <w:iCs w:val="0"/>
          <w:color w:val="auto"/>
          <w:shd w:val="clear" w:color="auto" w:fill="FFFFFF"/>
        </w:rPr>
        <w:fldChar w:fldCharType="separate"/>
      </w:r>
      <w:r w:rsidRPr="00A17AD5">
        <w:rPr>
          <w:rStyle w:val="Hyperlink"/>
          <w:shd w:val="clear" w:color="auto" w:fill="FFFFFF"/>
        </w:rPr>
        <w:t>https://www.internationalbudget.org › wp-content › uploads › program-bu</w:t>
      </w:r>
    </w:p>
    <w:p w:rsidR="00CC6747" w:rsidRDefault="00B47400" w:rsidP="00CC6747">
      <w:pPr>
        <w:spacing w:line="480" w:lineRule="auto"/>
      </w:pPr>
      <w:r>
        <w:rPr>
          <w:rStyle w:val="HTMLCite"/>
          <w:i w:val="0"/>
          <w:iCs w:val="0"/>
          <w:color w:val="auto"/>
          <w:shd w:val="clear" w:color="auto" w:fill="FFFFFF"/>
        </w:rPr>
        <w:fldChar w:fldCharType="end"/>
      </w:r>
      <w:r w:rsidR="003120AF">
        <w:t xml:space="preserve">UC Santa Cruz (2020). Tips on evaluating sources: University Library. Retrieved from </w:t>
      </w:r>
    </w:p>
    <w:p w:rsidR="003120AF" w:rsidRDefault="00B47400" w:rsidP="00CC6747">
      <w:pPr>
        <w:spacing w:line="480" w:lineRule="auto"/>
        <w:ind w:left="720"/>
      </w:pPr>
      <w:hyperlink r:id="rId9" w:history="1">
        <w:r w:rsidR="00750087" w:rsidRPr="00A17AD5">
          <w:rPr>
            <w:rStyle w:val="Hyperlink"/>
          </w:rPr>
          <w:t>https://guides.library.ucsc.edu/writing/evaluate</w:t>
        </w:r>
      </w:hyperlink>
      <w:r w:rsidR="00750087">
        <w:t xml:space="preserve"> Accessed January 28, 2020.</w:t>
      </w:r>
    </w:p>
    <w:p w:rsidR="00451B38" w:rsidRDefault="00451B38" w:rsidP="00CC6747">
      <w:pPr>
        <w:spacing w:line="480" w:lineRule="auto"/>
      </w:pPr>
    </w:p>
    <w:sectPr w:rsidR="00451B38" w:rsidSect="00CC6747">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B47C9" w:rsidRDefault="00CB47C9" w:rsidP="005949E0">
      <w:pPr>
        <w:spacing w:after="0" w:line="240" w:lineRule="auto"/>
      </w:pPr>
      <w:r>
        <w:separator/>
      </w:r>
    </w:p>
  </w:endnote>
  <w:endnote w:type="continuationSeparator" w:id="1">
    <w:p w:rsidR="00CB47C9" w:rsidRDefault="00CB47C9" w:rsidP="005949E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B47C9" w:rsidRDefault="00CB47C9" w:rsidP="005949E0">
      <w:pPr>
        <w:spacing w:after="0" w:line="240" w:lineRule="auto"/>
      </w:pPr>
      <w:r>
        <w:separator/>
      </w:r>
    </w:p>
  </w:footnote>
  <w:footnote w:type="continuationSeparator" w:id="1">
    <w:p w:rsidR="00CB47C9" w:rsidRDefault="00CB47C9" w:rsidP="005949E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61957573"/>
      <w:docPartObj>
        <w:docPartGallery w:val="Page Numbers (Top of Page)"/>
        <w:docPartUnique/>
      </w:docPartObj>
    </w:sdtPr>
    <w:sdtEndPr>
      <w:rPr>
        <w:noProof/>
      </w:rPr>
    </w:sdtEndPr>
    <w:sdtContent>
      <w:p w:rsidR="00CC6747" w:rsidRDefault="00750087" w:rsidP="00CC6747">
        <w:pPr>
          <w:pStyle w:val="Header"/>
        </w:pPr>
        <w:r>
          <w:t xml:space="preserve">UTILIZATION OF BUDGETARY REFORMS IN HEALTH CARE                                   </w:t>
        </w:r>
        <w:r w:rsidR="00B47400">
          <w:fldChar w:fldCharType="begin"/>
        </w:r>
        <w:r>
          <w:instrText xml:space="preserve"> PAGE   \* MERGEFORMAT </w:instrText>
        </w:r>
        <w:r w:rsidR="00B47400">
          <w:fldChar w:fldCharType="separate"/>
        </w:r>
        <w:r w:rsidR="007B2D90">
          <w:rPr>
            <w:noProof/>
          </w:rPr>
          <w:t>11</w:t>
        </w:r>
        <w:r w:rsidR="00B47400">
          <w:rPr>
            <w:noProof/>
          </w:rPr>
          <w:fldChar w:fldCharType="end"/>
        </w:r>
      </w:p>
    </w:sdtContent>
  </w:sdt>
  <w:p w:rsidR="00CC6747" w:rsidRDefault="00CC674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747" w:rsidRDefault="00750087" w:rsidP="00CC6747">
    <w:pPr>
      <w:pStyle w:val="Header"/>
    </w:pPr>
    <w:r>
      <w:t xml:space="preserve">Running head: </w:t>
    </w:r>
    <w:sdt>
      <w:sdtPr>
        <w:id w:val="-738318265"/>
        <w:docPartObj>
          <w:docPartGallery w:val="Page Numbers (Top of Page)"/>
          <w:docPartUnique/>
        </w:docPartObj>
      </w:sdtPr>
      <w:sdtEndPr>
        <w:rPr>
          <w:noProof/>
        </w:rPr>
      </w:sdtEndPr>
      <w:sdtContent>
        <w:r>
          <w:t>UTILIZATION OF BUDGETARY REFORMS IN HEALTH CARE     1</w:t>
        </w:r>
      </w:sdtContent>
    </w:sdt>
  </w:p>
  <w:p w:rsidR="00CC6747" w:rsidRDefault="00CC6747" w:rsidP="00CC6747">
    <w:pPr>
      <w:pStyle w:val="Header"/>
    </w:pPr>
  </w:p>
  <w:p w:rsidR="00CC6747" w:rsidRDefault="00CC674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C010F46"/>
    <w:multiLevelType w:val="multilevel"/>
    <w:tmpl w:val="27483B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E52D3"/>
    <w:rsid w:val="00010BFF"/>
    <w:rsid w:val="00051ACD"/>
    <w:rsid w:val="00052172"/>
    <w:rsid w:val="0007506C"/>
    <w:rsid w:val="0008175D"/>
    <w:rsid w:val="000A276B"/>
    <w:rsid w:val="000E52D3"/>
    <w:rsid w:val="000F7375"/>
    <w:rsid w:val="0015764F"/>
    <w:rsid w:val="001A6C7A"/>
    <w:rsid w:val="001F4512"/>
    <w:rsid w:val="00227326"/>
    <w:rsid w:val="0027278A"/>
    <w:rsid w:val="002931BE"/>
    <w:rsid w:val="002C5548"/>
    <w:rsid w:val="002F5FE5"/>
    <w:rsid w:val="00305DAD"/>
    <w:rsid w:val="003120AF"/>
    <w:rsid w:val="00316807"/>
    <w:rsid w:val="00327C30"/>
    <w:rsid w:val="00374EE0"/>
    <w:rsid w:val="003762BF"/>
    <w:rsid w:val="00413290"/>
    <w:rsid w:val="004412AD"/>
    <w:rsid w:val="00451B38"/>
    <w:rsid w:val="004F75F3"/>
    <w:rsid w:val="00516C5B"/>
    <w:rsid w:val="005251B5"/>
    <w:rsid w:val="00562919"/>
    <w:rsid w:val="005949E0"/>
    <w:rsid w:val="005A5809"/>
    <w:rsid w:val="006102E7"/>
    <w:rsid w:val="00641A48"/>
    <w:rsid w:val="00642F66"/>
    <w:rsid w:val="00695A61"/>
    <w:rsid w:val="006C1A08"/>
    <w:rsid w:val="006C43B9"/>
    <w:rsid w:val="006F1EDD"/>
    <w:rsid w:val="007462B6"/>
    <w:rsid w:val="00750087"/>
    <w:rsid w:val="007B2D90"/>
    <w:rsid w:val="007F54A5"/>
    <w:rsid w:val="00883012"/>
    <w:rsid w:val="008A1429"/>
    <w:rsid w:val="00907C6E"/>
    <w:rsid w:val="00911CFA"/>
    <w:rsid w:val="00925242"/>
    <w:rsid w:val="009A068E"/>
    <w:rsid w:val="009E7185"/>
    <w:rsid w:val="00A17AD5"/>
    <w:rsid w:val="00A25612"/>
    <w:rsid w:val="00A45289"/>
    <w:rsid w:val="00A75BBB"/>
    <w:rsid w:val="00AA658B"/>
    <w:rsid w:val="00AB7E1E"/>
    <w:rsid w:val="00AE6B51"/>
    <w:rsid w:val="00AF6090"/>
    <w:rsid w:val="00B47400"/>
    <w:rsid w:val="00B55AF5"/>
    <w:rsid w:val="00C31021"/>
    <w:rsid w:val="00CA29E4"/>
    <w:rsid w:val="00CB47C9"/>
    <w:rsid w:val="00CC6747"/>
    <w:rsid w:val="00CF63BD"/>
    <w:rsid w:val="00D05232"/>
    <w:rsid w:val="00D15066"/>
    <w:rsid w:val="00D827E5"/>
    <w:rsid w:val="00E43662"/>
    <w:rsid w:val="00EF4FEE"/>
    <w:rsid w:val="00F610E3"/>
    <w:rsid w:val="00F736B2"/>
    <w:rsid w:val="00F8095D"/>
    <w:rsid w:val="00FB7891"/>
    <w:rsid w:val="00FC12E4"/>
    <w:rsid w:val="00FC4D28"/>
    <w:rsid w:val="00FD199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color w:val="222222"/>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9E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120AF"/>
    <w:rPr>
      <w:color w:val="0563C1" w:themeColor="hyperlink"/>
      <w:u w:val="single"/>
    </w:rPr>
  </w:style>
  <w:style w:type="character" w:styleId="HTMLCite">
    <w:name w:val="HTML Cite"/>
    <w:basedOn w:val="DefaultParagraphFont"/>
    <w:uiPriority w:val="99"/>
    <w:semiHidden/>
    <w:unhideWhenUsed/>
    <w:rsid w:val="00D827E5"/>
    <w:rPr>
      <w:i/>
      <w:iCs/>
    </w:rPr>
  </w:style>
  <w:style w:type="paragraph" w:styleId="Header">
    <w:name w:val="header"/>
    <w:basedOn w:val="Normal"/>
    <w:link w:val="HeaderChar"/>
    <w:uiPriority w:val="99"/>
    <w:unhideWhenUsed/>
    <w:rsid w:val="00CC67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6747"/>
  </w:style>
  <w:style w:type="paragraph" w:styleId="Footer">
    <w:name w:val="footer"/>
    <w:basedOn w:val="Normal"/>
    <w:link w:val="FooterChar"/>
    <w:uiPriority w:val="99"/>
    <w:unhideWhenUsed/>
    <w:rsid w:val="00CC67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674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yourarticlelibrary.com/accounting/budgetary-control-accounting/6-major-limitations-of-budgetary-control-limitation"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sapling.com/7998666/budget-refor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guides.library.ucsc.edu/writing/evalua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13</Pages>
  <Words>3038</Words>
  <Characters>17317</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ELOHIM</dc:creator>
  <cp:lastModifiedBy>ADM</cp:lastModifiedBy>
  <cp:revision>2</cp:revision>
  <dcterms:created xsi:type="dcterms:W3CDTF">2020-01-28T20:22:00Z</dcterms:created>
  <dcterms:modified xsi:type="dcterms:W3CDTF">2020-01-28T20:22:00Z</dcterms:modified>
</cp:coreProperties>
</file>